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966" w:themeColor="accent4" w:themeTint="99"/>
  <w:body>
    <w:p w14:paraId="5DF35C2E" w14:textId="77777777" w:rsidR="00183408" w:rsidRPr="00891908" w:rsidRDefault="00183408" w:rsidP="00183408">
      <w:pPr>
        <w:pStyle w:val="a7"/>
        <w:wordWrap w:val="0"/>
        <w:ind w:right="95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9B227" wp14:editId="16C4B739">
                <wp:simplePos x="0" y="0"/>
                <wp:positionH relativeFrom="column">
                  <wp:posOffset>1579880</wp:posOffset>
                </wp:positionH>
                <wp:positionV relativeFrom="paragraph">
                  <wp:posOffset>-299720</wp:posOffset>
                </wp:positionV>
                <wp:extent cx="2333625" cy="518795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8C778" w14:textId="77777777" w:rsidR="00183408" w:rsidRPr="00212035" w:rsidRDefault="00183408" w:rsidP="001834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120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≪お知らせ≫</w:t>
                            </w:r>
                          </w:p>
                          <w:p w14:paraId="1F8939B0" w14:textId="77777777" w:rsidR="00183408" w:rsidRDefault="00183408" w:rsidP="001834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9B227" id="Rectangle 2" o:spid="_x0000_s1026" style="position:absolute;left:0;text-align:left;margin-left:124.4pt;margin-top:-23.6pt;width:183.7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" stroked="f">
                <v:textbox inset="5.85pt,.7pt,5.85pt,.7pt">
                  <w:txbxContent>
                    <w:p w14:paraId="6778C778" w14:textId="77777777" w:rsidR="00183408" w:rsidRPr="00212035" w:rsidRDefault="00183408" w:rsidP="0018340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21203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4"/>
                          <w:szCs w:val="44"/>
                        </w:rPr>
                        <w:t>≪お知らせ≫</w:t>
                      </w:r>
                    </w:p>
                    <w:p w14:paraId="1F8939B0" w14:textId="77777777" w:rsidR="00183408" w:rsidRDefault="00183408" w:rsidP="00183408"/>
                  </w:txbxContent>
                </v:textbox>
              </v:rect>
            </w:pict>
          </mc:Fallback>
        </mc:AlternateContent>
      </w:r>
    </w:p>
    <w:p w14:paraId="5C242A40" w14:textId="4C05F3D4" w:rsidR="00183408" w:rsidRPr="00074548" w:rsidRDefault="00183408" w:rsidP="00183408">
      <w:pPr>
        <w:jc w:val="right"/>
        <w:rPr>
          <w:rFonts w:ascii="ＭＳ 明朝" w:hAnsi="ＭＳ 明朝"/>
          <w:sz w:val="24"/>
        </w:rPr>
      </w:pPr>
      <w:r w:rsidRPr="00074548">
        <w:rPr>
          <w:rFonts w:ascii="ＭＳ 明朝" w:hAnsi="ＭＳ 明朝" w:hint="eastAsia"/>
          <w:sz w:val="24"/>
        </w:rPr>
        <w:t>令和６年</w:t>
      </w:r>
      <w:r w:rsidR="00F92232">
        <w:rPr>
          <w:rFonts w:ascii="ＭＳ 明朝" w:hAnsi="ＭＳ 明朝" w:hint="eastAsia"/>
          <w:sz w:val="24"/>
        </w:rPr>
        <w:t>11</w:t>
      </w:r>
      <w:r w:rsidRPr="00074548">
        <w:rPr>
          <w:rFonts w:ascii="ＭＳ 明朝" w:hAnsi="ＭＳ 明朝" w:hint="eastAsia"/>
          <w:sz w:val="24"/>
        </w:rPr>
        <w:t>月 吉日</w:t>
      </w:r>
    </w:p>
    <w:p w14:paraId="4AE63753" w14:textId="77777777" w:rsidR="00E2764F" w:rsidRPr="00E2764F" w:rsidRDefault="00E2764F" w:rsidP="00E2764F">
      <w:pPr>
        <w:rPr>
          <w:rFonts w:ascii="ＭＳ 明朝" w:hAnsi="ＭＳ 明朝"/>
          <w:sz w:val="24"/>
        </w:rPr>
      </w:pPr>
      <w:r w:rsidRPr="00074548">
        <w:rPr>
          <w:rFonts w:ascii="ＭＳ 明朝" w:hAnsi="ＭＳ 明朝" w:hint="eastAsia"/>
          <w:sz w:val="24"/>
        </w:rPr>
        <w:t>ハイキングマップをご利用の皆様</w:t>
      </w:r>
    </w:p>
    <w:p w14:paraId="7275B569" w14:textId="77777777" w:rsidR="00183408" w:rsidRPr="00E2764F" w:rsidRDefault="00183408" w:rsidP="00183408">
      <w:pPr>
        <w:rPr>
          <w:rFonts w:ascii="ＭＳ 明朝" w:hAnsi="ＭＳ 明朝"/>
          <w:sz w:val="24"/>
        </w:rPr>
      </w:pPr>
    </w:p>
    <w:p w14:paraId="1C994935" w14:textId="40E8963D" w:rsidR="00183408" w:rsidRPr="00074548" w:rsidRDefault="00183408" w:rsidP="00137F93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74548">
        <w:rPr>
          <w:rFonts w:ascii="ＭＳ ゴシック" w:eastAsia="ＭＳ ゴシック" w:hAnsi="ＭＳ ゴシック" w:hint="eastAsia"/>
          <w:b/>
          <w:sz w:val="36"/>
          <w:szCs w:val="36"/>
        </w:rPr>
        <w:t>葛城山山頂施設の有料化について</w:t>
      </w:r>
    </w:p>
    <w:p w14:paraId="4C3F6780" w14:textId="39A5E763" w:rsidR="00183408" w:rsidRPr="00074548" w:rsidRDefault="00183408" w:rsidP="00183408">
      <w:pPr>
        <w:ind w:firstLineChars="100" w:firstLine="240"/>
        <w:rPr>
          <w:rFonts w:ascii="ＭＳ 明朝" w:hAnsi="ＭＳ 明朝"/>
          <w:sz w:val="24"/>
        </w:rPr>
      </w:pPr>
      <w:r w:rsidRPr="00074548">
        <w:rPr>
          <w:rFonts w:ascii="ＭＳ 明朝" w:hAnsi="ＭＳ 明朝" w:hint="eastAsia"/>
          <w:sz w:val="24"/>
        </w:rPr>
        <w:t>令和6年11月</w:t>
      </w:r>
      <w:r w:rsidR="00137F93">
        <w:rPr>
          <w:rFonts w:ascii="ＭＳ 明朝" w:hAnsi="ＭＳ 明朝" w:hint="eastAsia"/>
          <w:sz w:val="24"/>
        </w:rPr>
        <w:t>１</w:t>
      </w:r>
      <w:r w:rsidRPr="00074548">
        <w:rPr>
          <w:rFonts w:ascii="ＭＳ 明朝" w:hAnsi="ＭＳ 明朝" w:hint="eastAsia"/>
          <w:sz w:val="24"/>
        </w:rPr>
        <w:t>日から、</w:t>
      </w:r>
      <w:r w:rsidR="00F92232">
        <w:rPr>
          <w:rFonts w:ascii="ＭＳ 明朝" w:hAnsi="ＭＳ 明朝" w:hint="eastAsia"/>
          <w:sz w:val="24"/>
        </w:rPr>
        <w:t>伊豆パノラマパークの新料金適用により、</w:t>
      </w:r>
      <w:r w:rsidRPr="00074548">
        <w:rPr>
          <w:rFonts w:ascii="ＭＳ 明朝" w:hAnsi="ＭＳ 明朝" w:hint="eastAsia"/>
          <w:sz w:val="24"/>
        </w:rPr>
        <w:t>施設のリニューアルと合わせて、</w:t>
      </w:r>
      <w:r w:rsidR="005B144A">
        <w:rPr>
          <w:rFonts w:ascii="ＭＳ 明朝" w:hAnsi="ＭＳ 明朝" w:hint="eastAsia"/>
          <w:sz w:val="24"/>
        </w:rPr>
        <w:t>葛城山</w:t>
      </w:r>
      <w:r w:rsidRPr="00074548">
        <w:rPr>
          <w:rFonts w:ascii="ＭＳ 明朝" w:hAnsi="ＭＳ 明朝" w:hint="eastAsia"/>
          <w:sz w:val="24"/>
        </w:rPr>
        <w:t>山頂施設</w:t>
      </w:r>
      <w:r w:rsidR="00137F93">
        <w:rPr>
          <w:rFonts w:ascii="ＭＳ 明朝" w:hAnsi="ＭＳ 明朝" w:hint="eastAsia"/>
          <w:sz w:val="24"/>
        </w:rPr>
        <w:t>をフェンスで囲い、フェンス内の施設利用を有料化する</w:t>
      </w:r>
      <w:r w:rsidR="00F92232">
        <w:rPr>
          <w:rFonts w:ascii="ＭＳ 明朝" w:hAnsi="ＭＳ 明朝" w:hint="eastAsia"/>
          <w:sz w:val="24"/>
        </w:rPr>
        <w:t>形となりました。</w:t>
      </w:r>
    </w:p>
    <w:p w14:paraId="47EB51A6" w14:textId="4515D2E2" w:rsidR="00183408" w:rsidRPr="00074548" w:rsidRDefault="00183408" w:rsidP="003104AC">
      <w:pPr>
        <w:ind w:firstLineChars="100" w:firstLine="240"/>
        <w:rPr>
          <w:rFonts w:ascii="ＭＳ 明朝" w:hAnsi="ＭＳ 明朝"/>
          <w:sz w:val="24"/>
        </w:rPr>
      </w:pPr>
      <w:r w:rsidRPr="00074548">
        <w:rPr>
          <w:rFonts w:ascii="ＭＳ 明朝" w:hAnsi="ＭＳ 明朝" w:hint="eastAsia"/>
          <w:sz w:val="24"/>
        </w:rPr>
        <w:t>つきましては、ハイキングコースを利用</w:t>
      </w:r>
      <w:r w:rsidR="00137F93">
        <w:rPr>
          <w:rFonts w:ascii="ＭＳ 明朝" w:hAnsi="ＭＳ 明朝" w:hint="eastAsia"/>
          <w:sz w:val="24"/>
        </w:rPr>
        <w:t>する</w:t>
      </w:r>
      <w:r w:rsidRPr="00074548">
        <w:rPr>
          <w:rFonts w:ascii="ＭＳ 明朝" w:hAnsi="ＭＳ 明朝" w:hint="eastAsia"/>
          <w:sz w:val="24"/>
        </w:rPr>
        <w:t>方は、下記の内容について、ご</w:t>
      </w:r>
      <w:r w:rsidR="00137F93">
        <w:rPr>
          <w:rFonts w:ascii="ＭＳ 明朝" w:hAnsi="ＭＳ 明朝" w:hint="eastAsia"/>
          <w:sz w:val="24"/>
        </w:rPr>
        <w:t>了承</w:t>
      </w:r>
      <w:r w:rsidR="003104AC">
        <w:rPr>
          <w:rFonts w:ascii="ＭＳ 明朝" w:hAnsi="ＭＳ 明朝" w:hint="eastAsia"/>
          <w:sz w:val="24"/>
        </w:rPr>
        <w:t>くださるよう</w:t>
      </w:r>
      <w:r w:rsidRPr="00074548">
        <w:rPr>
          <w:rFonts w:ascii="ＭＳ 明朝" w:hAnsi="ＭＳ 明朝" w:hint="eastAsia"/>
          <w:sz w:val="24"/>
        </w:rPr>
        <w:t>お願いいたします。</w:t>
      </w:r>
    </w:p>
    <w:p w14:paraId="29A82AD1" w14:textId="77777777" w:rsidR="00183408" w:rsidRPr="0023563B" w:rsidRDefault="00183408" w:rsidP="00183408">
      <w:pPr>
        <w:rPr>
          <w:rFonts w:ascii="HG丸ｺﾞｼｯｸM-PRO" w:eastAsia="HG丸ｺﾞｼｯｸM-PRO" w:hAnsi="HG丸ｺﾞｼｯｸM-PRO"/>
          <w:sz w:val="24"/>
        </w:rPr>
      </w:pPr>
    </w:p>
    <w:p w14:paraId="1984C7B5" w14:textId="7CE559F8" w:rsidR="00137F93" w:rsidRPr="00E2764F" w:rsidRDefault="00183408" w:rsidP="00E2764F">
      <w:pPr>
        <w:pStyle w:val="a9"/>
        <w:rPr>
          <w:rFonts w:ascii="ＭＳ ゴシック" w:eastAsia="ＭＳ ゴシック" w:hAnsi="ＭＳ ゴシック"/>
          <w:sz w:val="24"/>
          <w:lang w:eastAsia="zh-CN"/>
        </w:rPr>
      </w:pPr>
      <w:r w:rsidRPr="00074548">
        <w:rPr>
          <w:rFonts w:ascii="ＭＳ ゴシック" w:eastAsia="ＭＳ ゴシック" w:hAnsi="ＭＳ ゴシック" w:hint="eastAsia"/>
          <w:sz w:val="24"/>
          <w:lang w:eastAsia="zh-CN"/>
        </w:rPr>
        <w:t>記</w:t>
      </w:r>
    </w:p>
    <w:p w14:paraId="04D60EF7" w14:textId="3A4BBD8A" w:rsidR="00183408" w:rsidRDefault="00183408" w:rsidP="00183408">
      <w:pPr>
        <w:rPr>
          <w:rFonts w:ascii="ＭＳ ゴシック" w:eastAsia="ＭＳ ゴシック" w:hAnsi="ＭＳ ゴシック"/>
          <w:sz w:val="24"/>
          <w:lang w:eastAsia="zh-CN"/>
        </w:rPr>
      </w:pPr>
      <w:r w:rsidRPr="00074548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137F93">
        <w:rPr>
          <w:rFonts w:ascii="ＭＳ ゴシック" w:eastAsia="ＭＳ ゴシック" w:hAnsi="ＭＳ ゴシック" w:hint="eastAsia"/>
          <w:sz w:val="24"/>
          <w:lang w:eastAsia="zh-CN"/>
        </w:rPr>
        <w:t>１</w:t>
      </w:r>
      <w:r w:rsidR="00F92232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137F93">
        <w:rPr>
          <w:rFonts w:ascii="ＭＳ ゴシック" w:eastAsia="ＭＳ ゴシック" w:hAnsi="ＭＳ ゴシック" w:hint="eastAsia"/>
          <w:sz w:val="24"/>
          <w:lang w:eastAsia="zh-CN"/>
        </w:rPr>
        <w:t>有料化</w:t>
      </w:r>
      <w:r w:rsidR="00F92232">
        <w:rPr>
          <w:rFonts w:ascii="ＭＳ ゴシック" w:eastAsia="ＭＳ ゴシック" w:hAnsi="ＭＳ ゴシック" w:hint="eastAsia"/>
          <w:sz w:val="24"/>
          <w:lang w:eastAsia="zh-CN"/>
        </w:rPr>
        <w:t>内容</w:t>
      </w:r>
    </w:p>
    <w:p w14:paraId="06B32B82" w14:textId="7A7B0B4A" w:rsidR="00F92232" w:rsidRPr="005B144A" w:rsidRDefault="00E2764F" w:rsidP="005B144A">
      <w:pPr>
        <w:ind w:firstLineChars="150" w:firstLine="360"/>
        <w:rPr>
          <w:rFonts w:ascii="ＭＳ 明朝" w:hAnsi="ＭＳ 明朝"/>
          <w:sz w:val="24"/>
          <w:lang w:eastAsia="zh-CN"/>
        </w:rPr>
      </w:pPr>
      <w:r w:rsidRPr="005B144A">
        <w:rPr>
          <w:rFonts w:ascii="ＭＳ 明朝" w:hAnsi="ＭＳ 明朝" w:hint="eastAsia"/>
          <w:sz w:val="24"/>
          <w:lang w:eastAsia="zh-CN"/>
        </w:rPr>
        <w:t>山頂施設利用料金</w:t>
      </w:r>
    </w:p>
    <w:tbl>
      <w:tblPr>
        <w:tblStyle w:val="ab"/>
        <w:tblpPr w:leftFromText="142" w:rightFromText="142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E5550" w:rsidRPr="005B144A" w14:paraId="2BDF8C92" w14:textId="77777777" w:rsidTr="009E5550">
        <w:tc>
          <w:tcPr>
            <w:tcW w:w="2405" w:type="dxa"/>
            <w:vAlign w:val="center"/>
          </w:tcPr>
          <w:p w14:paraId="6770F407" w14:textId="6F380E52" w:rsidR="009E5550" w:rsidRPr="005B144A" w:rsidRDefault="00F92232" w:rsidP="009E5550">
            <w:pPr>
              <w:jc w:val="center"/>
              <w:rPr>
                <w:rFonts w:ascii="ＭＳ 明朝" w:hAnsi="ＭＳ 明朝"/>
                <w:sz w:val="24"/>
              </w:rPr>
            </w:pPr>
            <w:r w:rsidRPr="005B144A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6089" w:type="dxa"/>
            <w:vAlign w:val="center"/>
          </w:tcPr>
          <w:p w14:paraId="734EAA13" w14:textId="5D021AB1" w:rsidR="009E5550" w:rsidRPr="005B144A" w:rsidRDefault="00C00382" w:rsidP="009E55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料金</w:t>
            </w:r>
          </w:p>
        </w:tc>
      </w:tr>
      <w:tr w:rsidR="009E5550" w:rsidRPr="005B144A" w14:paraId="6C6AFDAE" w14:textId="77777777" w:rsidTr="009E5550">
        <w:tc>
          <w:tcPr>
            <w:tcW w:w="2405" w:type="dxa"/>
          </w:tcPr>
          <w:p w14:paraId="3A2085A5" w14:textId="76708DD9" w:rsidR="009E5550" w:rsidRPr="005B144A" w:rsidRDefault="00F92232" w:rsidP="00074548">
            <w:pPr>
              <w:jc w:val="center"/>
              <w:rPr>
                <w:rFonts w:ascii="ＭＳ 明朝" w:hAnsi="ＭＳ 明朝"/>
                <w:sz w:val="24"/>
              </w:rPr>
            </w:pPr>
            <w:r w:rsidRPr="005B144A">
              <w:rPr>
                <w:rFonts w:ascii="ＭＳ 明朝" w:hAnsi="ＭＳ 明朝" w:hint="eastAsia"/>
                <w:sz w:val="24"/>
              </w:rPr>
              <w:t>大人(中学生以上)</w:t>
            </w:r>
          </w:p>
        </w:tc>
        <w:tc>
          <w:tcPr>
            <w:tcW w:w="6089" w:type="dxa"/>
          </w:tcPr>
          <w:p w14:paraId="0CB3E529" w14:textId="757B06BE" w:rsidR="009E5550" w:rsidRPr="005B144A" w:rsidRDefault="00F92232" w:rsidP="00074548">
            <w:pPr>
              <w:jc w:val="center"/>
              <w:rPr>
                <w:rFonts w:ascii="ＭＳ 明朝" w:hAnsi="ＭＳ 明朝"/>
                <w:sz w:val="24"/>
              </w:rPr>
            </w:pPr>
            <w:r w:rsidRPr="005B144A">
              <w:rPr>
                <w:rFonts w:ascii="ＭＳ 明朝" w:hAnsi="ＭＳ 明朝" w:hint="eastAsia"/>
                <w:sz w:val="24"/>
              </w:rPr>
              <w:t>2</w:t>
            </w:r>
            <w:r w:rsidR="00E2764F" w:rsidRPr="005B144A">
              <w:rPr>
                <w:rFonts w:ascii="ＭＳ 明朝" w:hAnsi="ＭＳ 明朝"/>
                <w:sz w:val="24"/>
              </w:rPr>
              <w:t>,</w:t>
            </w:r>
            <w:r w:rsidRPr="005B144A">
              <w:rPr>
                <w:rFonts w:ascii="ＭＳ 明朝" w:hAnsi="ＭＳ 明朝" w:hint="eastAsia"/>
                <w:sz w:val="24"/>
              </w:rPr>
              <w:t>500円</w:t>
            </w:r>
          </w:p>
        </w:tc>
      </w:tr>
      <w:tr w:rsidR="009E5550" w:rsidRPr="005B144A" w14:paraId="3E688291" w14:textId="77777777" w:rsidTr="009E5550">
        <w:tc>
          <w:tcPr>
            <w:tcW w:w="2405" w:type="dxa"/>
          </w:tcPr>
          <w:p w14:paraId="5F92E75B" w14:textId="530E5E1A" w:rsidR="009E5550" w:rsidRPr="005B144A" w:rsidRDefault="00F92232" w:rsidP="00074548">
            <w:pPr>
              <w:jc w:val="center"/>
              <w:rPr>
                <w:rFonts w:ascii="ＭＳ 明朝" w:hAnsi="ＭＳ 明朝"/>
                <w:sz w:val="24"/>
              </w:rPr>
            </w:pPr>
            <w:r w:rsidRPr="005B144A">
              <w:rPr>
                <w:rFonts w:ascii="ＭＳ 明朝" w:hAnsi="ＭＳ 明朝" w:hint="eastAsia"/>
                <w:sz w:val="24"/>
              </w:rPr>
              <w:t>子ども(小学生)</w:t>
            </w:r>
          </w:p>
        </w:tc>
        <w:tc>
          <w:tcPr>
            <w:tcW w:w="6089" w:type="dxa"/>
          </w:tcPr>
          <w:p w14:paraId="21C284AC" w14:textId="0BBEA7FB" w:rsidR="009E5550" w:rsidRPr="005B144A" w:rsidRDefault="00E2764F" w:rsidP="00074548">
            <w:pPr>
              <w:jc w:val="center"/>
              <w:rPr>
                <w:rFonts w:ascii="ＭＳ 明朝" w:hAnsi="ＭＳ 明朝"/>
                <w:sz w:val="24"/>
              </w:rPr>
            </w:pPr>
            <w:r w:rsidRPr="005B144A">
              <w:rPr>
                <w:rFonts w:ascii="ＭＳ 明朝" w:hAnsi="ＭＳ 明朝" w:hint="eastAsia"/>
                <w:sz w:val="24"/>
              </w:rPr>
              <w:t>1</w:t>
            </w:r>
            <w:r w:rsidRPr="005B144A">
              <w:rPr>
                <w:rFonts w:ascii="ＭＳ 明朝" w:hAnsi="ＭＳ 明朝"/>
                <w:sz w:val="24"/>
              </w:rPr>
              <w:t>,</w:t>
            </w:r>
            <w:r w:rsidRPr="005B144A">
              <w:rPr>
                <w:rFonts w:ascii="ＭＳ 明朝" w:hAnsi="ＭＳ 明朝" w:hint="eastAsia"/>
                <w:sz w:val="24"/>
              </w:rPr>
              <w:t>400円</w:t>
            </w:r>
          </w:p>
        </w:tc>
      </w:tr>
      <w:tr w:rsidR="00F92232" w:rsidRPr="005B144A" w14:paraId="7DF52754" w14:textId="77777777" w:rsidTr="009E5550">
        <w:tc>
          <w:tcPr>
            <w:tcW w:w="2405" w:type="dxa"/>
          </w:tcPr>
          <w:p w14:paraId="48F54D24" w14:textId="70280FAB" w:rsidR="00F92232" w:rsidRPr="005B144A" w:rsidRDefault="00F92232" w:rsidP="00074548">
            <w:pPr>
              <w:jc w:val="center"/>
              <w:rPr>
                <w:rFonts w:ascii="ＭＳ 明朝" w:hAnsi="ＭＳ 明朝"/>
                <w:sz w:val="24"/>
              </w:rPr>
            </w:pPr>
            <w:r w:rsidRPr="005B144A">
              <w:rPr>
                <w:rFonts w:ascii="ＭＳ 明朝" w:hAnsi="ＭＳ 明朝" w:hint="eastAsia"/>
                <w:sz w:val="24"/>
              </w:rPr>
              <w:t>幼児(3歳以上)</w:t>
            </w:r>
          </w:p>
        </w:tc>
        <w:tc>
          <w:tcPr>
            <w:tcW w:w="6089" w:type="dxa"/>
          </w:tcPr>
          <w:p w14:paraId="059D488E" w14:textId="56040FEB" w:rsidR="00F92232" w:rsidRPr="005B144A" w:rsidRDefault="00E2764F" w:rsidP="00074548">
            <w:pPr>
              <w:jc w:val="center"/>
              <w:rPr>
                <w:rFonts w:ascii="ＭＳ 明朝" w:hAnsi="ＭＳ 明朝"/>
                <w:sz w:val="24"/>
              </w:rPr>
            </w:pPr>
            <w:r w:rsidRPr="005B144A">
              <w:rPr>
                <w:rFonts w:ascii="ＭＳ 明朝" w:hAnsi="ＭＳ 明朝" w:hint="eastAsia"/>
                <w:sz w:val="24"/>
              </w:rPr>
              <w:t xml:space="preserve">　7</w:t>
            </w:r>
            <w:r w:rsidRPr="005B144A">
              <w:rPr>
                <w:rFonts w:ascii="ＭＳ 明朝" w:hAnsi="ＭＳ 明朝"/>
                <w:sz w:val="24"/>
              </w:rPr>
              <w:t>00</w:t>
            </w:r>
            <w:r w:rsidRPr="005B144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3E48A091" w14:textId="702C714B" w:rsidR="00183408" w:rsidRPr="005B144A" w:rsidRDefault="00E2764F" w:rsidP="00183408">
      <w:pPr>
        <w:rPr>
          <w:rFonts w:ascii="ＭＳ 明朝" w:hAnsi="ＭＳ 明朝"/>
          <w:sz w:val="24"/>
        </w:rPr>
      </w:pPr>
      <w:r w:rsidRPr="005B144A">
        <w:rPr>
          <w:rFonts w:ascii="ＭＳ 明朝" w:hAnsi="ＭＳ 明朝" w:hint="eastAsia"/>
          <w:sz w:val="24"/>
        </w:rPr>
        <w:t xml:space="preserve">　※２歳以下のお子様</w:t>
      </w:r>
      <w:r w:rsidR="000C3BA3" w:rsidRPr="005B144A">
        <w:rPr>
          <w:rFonts w:ascii="ＭＳ 明朝" w:hAnsi="ＭＳ 明朝" w:hint="eastAsia"/>
          <w:sz w:val="24"/>
        </w:rPr>
        <w:t>は無料。身体障害者手帳等による割引あり</w:t>
      </w:r>
    </w:p>
    <w:p w14:paraId="64DF34BC" w14:textId="77777777" w:rsidR="000C3BA3" w:rsidRPr="00E2764F" w:rsidRDefault="000C3BA3" w:rsidP="00183408">
      <w:pPr>
        <w:rPr>
          <w:rFonts w:ascii="ＭＳ 明朝" w:hAnsi="ＭＳ 明朝"/>
          <w:sz w:val="24"/>
        </w:rPr>
      </w:pPr>
    </w:p>
    <w:p w14:paraId="2D5C31A7" w14:textId="258C1F1D" w:rsidR="00183408" w:rsidRPr="00137F93" w:rsidRDefault="00183408" w:rsidP="009E5550">
      <w:pPr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5B144A">
        <w:rPr>
          <w:rFonts w:ascii="HG丸ｺﾞｼｯｸM-PRO" w:eastAsia="HG丸ｺﾞｼｯｸM-PRO" w:hAnsi="HG丸ｺﾞｼｯｸM-PRO"/>
          <w:sz w:val="24"/>
        </w:rPr>
        <w:t xml:space="preserve"> </w:t>
      </w:r>
      <w:r w:rsidR="00137F93" w:rsidRPr="00137F93">
        <w:rPr>
          <w:rFonts w:ascii="ＭＳ ゴシック" w:eastAsia="ＭＳ ゴシック" w:hAnsi="ＭＳ ゴシック" w:hint="eastAsia"/>
          <w:sz w:val="24"/>
        </w:rPr>
        <w:t>２</w:t>
      </w:r>
      <w:r w:rsidR="00F92232">
        <w:rPr>
          <w:rFonts w:ascii="ＭＳ ゴシック" w:eastAsia="ＭＳ ゴシック" w:hAnsi="ＭＳ ゴシック" w:hint="eastAsia"/>
          <w:sz w:val="24"/>
        </w:rPr>
        <w:t xml:space="preserve">　</w:t>
      </w:r>
      <w:r w:rsidR="003104AC">
        <w:rPr>
          <w:rFonts w:ascii="ＭＳ ゴシック" w:eastAsia="ＭＳ ゴシック" w:hAnsi="ＭＳ ゴシック" w:hint="eastAsia"/>
          <w:sz w:val="24"/>
        </w:rPr>
        <w:t>本件に関するお問い合わせ窓口</w:t>
      </w:r>
    </w:p>
    <w:p w14:paraId="33E0EB4E" w14:textId="4156A892" w:rsidR="009E5550" w:rsidRPr="005B144A" w:rsidRDefault="00070885" w:rsidP="009E5550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1E84C" wp14:editId="6F81FB89">
                <wp:simplePos x="0" y="0"/>
                <wp:positionH relativeFrom="column">
                  <wp:posOffset>-80010</wp:posOffset>
                </wp:positionH>
                <wp:positionV relativeFrom="page">
                  <wp:posOffset>6772275</wp:posOffset>
                </wp:positionV>
                <wp:extent cx="5844540" cy="1082040"/>
                <wp:effectExtent l="19050" t="19050" r="22860" b="2286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1082040"/>
                        </a:xfrm>
                        <a:prstGeom prst="horizontalScroll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9AE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6.3pt;margin-top:533.25pt;width:460.2pt;height: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" filled="f" strokecolor="red" strokeweight="3pt">
                <v:stroke joinstyle="miter"/>
                <w10:wrap anchory="page"/>
              </v:shape>
            </w:pict>
          </mc:Fallback>
        </mc:AlternateContent>
      </w:r>
      <w:r w:rsidR="009E555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E5550" w:rsidRPr="005B144A">
        <w:rPr>
          <w:rFonts w:ascii="ＭＳ 明朝" w:hAnsi="ＭＳ 明朝" w:hint="eastAsia"/>
          <w:sz w:val="24"/>
        </w:rPr>
        <w:t>・有料化後の山頂への入場方法</w:t>
      </w:r>
      <w:r w:rsidR="00E2764F" w:rsidRPr="005B144A">
        <w:rPr>
          <w:rFonts w:ascii="ＭＳ 明朝" w:hAnsi="ＭＳ 明朝" w:hint="eastAsia"/>
          <w:sz w:val="24"/>
        </w:rPr>
        <w:t>等の</w:t>
      </w:r>
      <w:r w:rsidR="002F3992">
        <w:rPr>
          <w:rFonts w:ascii="ＭＳ 明朝" w:hAnsi="ＭＳ 明朝" w:hint="eastAsia"/>
          <w:sz w:val="24"/>
        </w:rPr>
        <w:t>詳細</w:t>
      </w:r>
      <w:r w:rsidR="00E2764F" w:rsidRPr="005B144A">
        <w:rPr>
          <w:rFonts w:ascii="ＭＳ 明朝" w:hAnsi="ＭＳ 明朝" w:hint="eastAsia"/>
          <w:sz w:val="24"/>
        </w:rPr>
        <w:t>や</w:t>
      </w:r>
      <w:r w:rsidR="009E5550" w:rsidRPr="005B144A">
        <w:rPr>
          <w:rFonts w:ascii="ＭＳ 明朝" w:hAnsi="ＭＳ 明朝" w:hint="eastAsia"/>
          <w:sz w:val="24"/>
        </w:rPr>
        <w:t>有料化に関するお問い合わせについては、下記連絡先までご連絡ください。</w:t>
      </w:r>
    </w:p>
    <w:p w14:paraId="316EC98C" w14:textId="67F4241D" w:rsidR="00074548" w:rsidRPr="00074548" w:rsidRDefault="00074548" w:rsidP="00070885">
      <w:pPr>
        <w:ind w:firstLineChars="400" w:firstLine="1920"/>
        <w:rPr>
          <w:rFonts w:ascii="ＭＳ ゴシック" w:eastAsia="ＭＳ ゴシック" w:hAnsi="ＭＳ ゴシック"/>
          <w:sz w:val="48"/>
          <w:szCs w:val="48"/>
        </w:rPr>
      </w:pPr>
      <w:r w:rsidRPr="00074548">
        <w:rPr>
          <w:rFonts w:ascii="ＭＳ ゴシック" w:eastAsia="ＭＳ ゴシック" w:hAnsi="ＭＳ ゴシック" w:hint="eastAsia"/>
          <w:sz w:val="48"/>
          <w:szCs w:val="48"/>
        </w:rPr>
        <w:t>伊豆パノラマパーク</w:t>
      </w:r>
    </w:p>
    <w:p w14:paraId="57DE4691" w14:textId="6DBAAD17" w:rsidR="00074548" w:rsidRDefault="00074548" w:rsidP="00074548">
      <w:pPr>
        <w:ind w:left="480" w:hangingChars="100" w:hanging="48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074548">
        <w:rPr>
          <w:rFonts w:ascii="ＭＳ ゴシック" w:eastAsia="ＭＳ ゴシック" w:hAnsi="ＭＳ ゴシック" w:hint="eastAsia"/>
          <w:sz w:val="48"/>
          <w:szCs w:val="48"/>
        </w:rPr>
        <w:t>TEL　０５５－９４８－１５２５</w:t>
      </w:r>
    </w:p>
    <w:p w14:paraId="2A6A6BF9" w14:textId="2B4C67B2" w:rsidR="009E5550" w:rsidRPr="005B144A" w:rsidRDefault="003104AC" w:rsidP="005B144A">
      <w:pPr>
        <w:ind w:firstLineChars="100" w:firstLine="240"/>
        <w:rPr>
          <w:rFonts w:ascii="ＭＳ 明朝" w:hAnsi="ＭＳ 明朝"/>
          <w:sz w:val="24"/>
        </w:rPr>
      </w:pPr>
      <w:r w:rsidRPr="005B144A">
        <w:rPr>
          <w:rFonts w:ascii="ＭＳ 明朝" w:hAnsi="ＭＳ 明朝" w:hint="eastAsia"/>
          <w:sz w:val="24"/>
        </w:rPr>
        <w:t>営業時間　9：00～17：30</w:t>
      </w:r>
      <w:r w:rsidRPr="005B144A">
        <w:rPr>
          <w:rFonts w:ascii="ＭＳ 明朝" w:hAnsi="ＭＳ 明朝"/>
          <w:sz w:val="24"/>
        </w:rPr>
        <w:t xml:space="preserve">  (</w:t>
      </w:r>
      <w:r w:rsidR="002F3992">
        <w:rPr>
          <w:rFonts w:ascii="ＭＳ 明朝" w:hAnsi="ＭＳ 明朝" w:hint="eastAsia"/>
          <w:sz w:val="24"/>
        </w:rPr>
        <w:t>２</w:t>
      </w:r>
      <w:r w:rsidRPr="005B144A">
        <w:rPr>
          <w:rFonts w:ascii="ＭＳ 明朝" w:hAnsi="ＭＳ 明朝" w:hint="eastAsia"/>
          <w:sz w:val="24"/>
        </w:rPr>
        <w:t>月16日～10月15日)</w:t>
      </w:r>
    </w:p>
    <w:p w14:paraId="4C46639C" w14:textId="32E4E241" w:rsidR="003104AC" w:rsidRPr="005B144A" w:rsidRDefault="003104AC" w:rsidP="009E5550">
      <w:pPr>
        <w:ind w:left="240" w:hangingChars="100" w:hanging="240"/>
        <w:rPr>
          <w:rFonts w:ascii="ＭＳ 明朝" w:hAnsi="ＭＳ 明朝"/>
          <w:sz w:val="24"/>
        </w:rPr>
      </w:pPr>
      <w:r w:rsidRPr="005B144A">
        <w:rPr>
          <w:rFonts w:ascii="ＭＳ 明朝" w:hAnsi="ＭＳ 明朝" w:hint="eastAsia"/>
          <w:sz w:val="24"/>
        </w:rPr>
        <w:t xml:space="preserve"> </w:t>
      </w:r>
      <w:r w:rsidRPr="005B144A">
        <w:rPr>
          <w:rFonts w:ascii="ＭＳ 明朝" w:hAnsi="ＭＳ 明朝"/>
          <w:sz w:val="24"/>
        </w:rPr>
        <w:t xml:space="preserve">         </w:t>
      </w:r>
      <w:r w:rsidRPr="005B144A">
        <w:rPr>
          <w:rFonts w:ascii="ＭＳ 明朝" w:hAnsi="ＭＳ 明朝" w:hint="eastAsia"/>
          <w:sz w:val="24"/>
        </w:rPr>
        <w:t xml:space="preserve"> </w:t>
      </w:r>
      <w:r w:rsidRPr="005B144A">
        <w:rPr>
          <w:rFonts w:ascii="ＭＳ 明朝" w:hAnsi="ＭＳ 明朝"/>
          <w:sz w:val="24"/>
        </w:rPr>
        <w:t xml:space="preserve"> 9</w:t>
      </w:r>
      <w:r w:rsidRPr="005B144A">
        <w:rPr>
          <w:rFonts w:ascii="ＭＳ 明朝" w:hAnsi="ＭＳ 明朝" w:hint="eastAsia"/>
          <w:sz w:val="24"/>
        </w:rPr>
        <w:t>：30～17：00</w:t>
      </w:r>
      <w:r w:rsidRPr="005B144A">
        <w:rPr>
          <w:rFonts w:ascii="ＭＳ 明朝" w:hAnsi="ＭＳ 明朝"/>
          <w:sz w:val="24"/>
        </w:rPr>
        <w:t xml:space="preserve">  (</w:t>
      </w:r>
      <w:r w:rsidRPr="005B144A">
        <w:rPr>
          <w:rFonts w:ascii="ＭＳ 明朝" w:hAnsi="ＭＳ 明朝" w:hint="eastAsia"/>
          <w:sz w:val="24"/>
        </w:rPr>
        <w:t>10月16日～2月15日)</w:t>
      </w:r>
    </w:p>
    <w:p w14:paraId="79ED8650" w14:textId="2846A845" w:rsidR="009E5550" w:rsidRPr="005B144A" w:rsidRDefault="009E5550">
      <w:pPr>
        <w:rPr>
          <w:rFonts w:ascii="ＭＳ 明朝" w:hAnsi="ＭＳ 明朝"/>
        </w:rPr>
      </w:pPr>
    </w:p>
    <w:p w14:paraId="39B226A0" w14:textId="327CAA6F" w:rsidR="009E5550" w:rsidRPr="005B144A" w:rsidRDefault="009E5550">
      <w:pPr>
        <w:rPr>
          <w:rFonts w:ascii="ＭＳ 明朝" w:hAnsi="ＭＳ 明朝"/>
        </w:rPr>
      </w:pPr>
      <w:r w:rsidRPr="005B144A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2F3992">
        <w:rPr>
          <w:rFonts w:ascii="ＭＳ 明朝" w:hAnsi="ＭＳ 明朝" w:hint="eastAsia"/>
        </w:rPr>
        <w:t>(一社)</w:t>
      </w:r>
      <w:r w:rsidRPr="005B144A">
        <w:rPr>
          <w:rFonts w:ascii="ＭＳ 明朝" w:hAnsi="ＭＳ 明朝" w:hint="eastAsia"/>
        </w:rPr>
        <w:t>伊豆の国市観光協会</w:t>
      </w:r>
    </w:p>
    <w:p w14:paraId="1ECCBF5B" w14:textId="3D7F1588" w:rsidR="009E5550" w:rsidRPr="005B144A" w:rsidRDefault="009E5550">
      <w:pPr>
        <w:rPr>
          <w:rFonts w:ascii="ＭＳ 明朝" w:hAnsi="ＭＳ 明朝"/>
        </w:rPr>
      </w:pPr>
      <w:r w:rsidRPr="005B144A">
        <w:rPr>
          <w:rFonts w:ascii="ＭＳ 明朝" w:hAnsi="ＭＳ 明朝" w:hint="eastAsia"/>
        </w:rPr>
        <w:t xml:space="preserve">　　　　　　　　　　　　　　　　　　　　　　　　　　　　伊豆の国市観光文化課</w:t>
      </w:r>
    </w:p>
    <w:sectPr w:rsidR="009E5550" w:rsidRPr="005B14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96324" w14:textId="77777777" w:rsidR="00183408" w:rsidRDefault="00183408" w:rsidP="00183408">
      <w:r>
        <w:separator/>
      </w:r>
    </w:p>
  </w:endnote>
  <w:endnote w:type="continuationSeparator" w:id="0">
    <w:p w14:paraId="7CF06BA3" w14:textId="77777777" w:rsidR="00183408" w:rsidRDefault="00183408" w:rsidP="0018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7882" w14:textId="77777777" w:rsidR="00183408" w:rsidRDefault="00183408" w:rsidP="00183408">
      <w:r>
        <w:separator/>
      </w:r>
    </w:p>
  </w:footnote>
  <w:footnote w:type="continuationSeparator" w:id="0">
    <w:p w14:paraId="3D73A493" w14:textId="77777777" w:rsidR="00183408" w:rsidRDefault="00183408" w:rsidP="00183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194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3C"/>
    <w:rsid w:val="00070885"/>
    <w:rsid w:val="00074548"/>
    <w:rsid w:val="000C3BA3"/>
    <w:rsid w:val="00137F93"/>
    <w:rsid w:val="00183408"/>
    <w:rsid w:val="002F3992"/>
    <w:rsid w:val="003104AC"/>
    <w:rsid w:val="00337D3C"/>
    <w:rsid w:val="0045092C"/>
    <w:rsid w:val="00573C3C"/>
    <w:rsid w:val="005B144A"/>
    <w:rsid w:val="005C33A5"/>
    <w:rsid w:val="009E5550"/>
    <w:rsid w:val="00B8022A"/>
    <w:rsid w:val="00C00382"/>
    <w:rsid w:val="00E2764F"/>
    <w:rsid w:val="00F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1943]"/>
    </o:shapedefaults>
    <o:shapelayout v:ext="edit">
      <o:idmap v:ext="edit" data="2"/>
    </o:shapelayout>
  </w:shapeDefaults>
  <w:decimalSymbol w:val="."/>
  <w:listSeparator w:val=","/>
  <w14:docId w14:val="13B5C387"/>
  <w15:chartTrackingRefBased/>
  <w15:docId w15:val="{193670F2-6840-4C61-AD13-644C2D5D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4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3408"/>
  </w:style>
  <w:style w:type="paragraph" w:styleId="a5">
    <w:name w:val="footer"/>
    <w:basedOn w:val="a"/>
    <w:link w:val="a6"/>
    <w:uiPriority w:val="99"/>
    <w:unhideWhenUsed/>
    <w:rsid w:val="001834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3408"/>
  </w:style>
  <w:style w:type="paragraph" w:styleId="a7">
    <w:name w:val="Date"/>
    <w:basedOn w:val="a"/>
    <w:next w:val="a"/>
    <w:link w:val="a8"/>
    <w:rsid w:val="00183408"/>
  </w:style>
  <w:style w:type="character" w:customStyle="1" w:styleId="a8">
    <w:name w:val="日付 (文字)"/>
    <w:basedOn w:val="a0"/>
    <w:link w:val="a7"/>
    <w:rsid w:val="00183408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183408"/>
    <w:pPr>
      <w:jc w:val="center"/>
    </w:pPr>
  </w:style>
  <w:style w:type="character" w:customStyle="1" w:styleId="aa">
    <w:name w:val="記 (文字)"/>
    <w:basedOn w:val="a0"/>
    <w:link w:val="a9"/>
    <w:rsid w:val="00183408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18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祥子 鈴木</cp:lastModifiedBy>
  <cp:revision>2</cp:revision>
  <cp:lastPrinted>2024-08-15T04:54:00Z</cp:lastPrinted>
  <dcterms:created xsi:type="dcterms:W3CDTF">2024-12-18T09:14:00Z</dcterms:created>
  <dcterms:modified xsi:type="dcterms:W3CDTF">2024-12-18T09:14:00Z</dcterms:modified>
</cp:coreProperties>
</file>